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03F6" w:rsidRDefault="008003F6" w:rsidP="008003F6">
      <w:pPr>
        <w:pStyle w:val="a3"/>
        <w:spacing w:after="0" w:line="240" w:lineRule="auto"/>
        <w:ind w:left="5245" w:right="-143"/>
        <w:jc w:val="both"/>
        <w:rPr>
          <w:rFonts w:ascii="Times New Roman" w:hAnsi="Times New Roman"/>
          <w:sz w:val="24"/>
          <w:szCs w:val="24"/>
        </w:rPr>
      </w:pPr>
      <w:r w:rsidRPr="00EA62F7">
        <w:rPr>
          <w:rFonts w:ascii="Times New Roman" w:hAnsi="Times New Roman"/>
          <w:sz w:val="24"/>
          <w:szCs w:val="24"/>
        </w:rPr>
        <w:t xml:space="preserve">Приложение к примерному учебному плану по специальности, утвержденному Министерством здравоохранения Республики Беларусь и Министерством образования Республики Беларусь 30.12.2022 </w:t>
      </w:r>
    </w:p>
    <w:p w:rsidR="008003F6" w:rsidRPr="00DA495B" w:rsidRDefault="008003F6" w:rsidP="008003F6">
      <w:pPr>
        <w:pStyle w:val="a3"/>
        <w:spacing w:after="0" w:line="240" w:lineRule="auto"/>
        <w:ind w:left="5245" w:right="-143"/>
        <w:jc w:val="both"/>
        <w:rPr>
          <w:rFonts w:ascii="Times New Roman" w:hAnsi="Times New Roman"/>
          <w:sz w:val="24"/>
          <w:szCs w:val="24"/>
        </w:rPr>
      </w:pPr>
      <w:r w:rsidRPr="00DA495B">
        <w:rPr>
          <w:rFonts w:ascii="Times New Roman" w:hAnsi="Times New Roman"/>
          <w:sz w:val="24"/>
          <w:szCs w:val="24"/>
        </w:rPr>
        <w:t xml:space="preserve">Регистрационный </w:t>
      </w:r>
      <w:r w:rsidRPr="00DA495B">
        <w:rPr>
          <w:rFonts w:ascii="Times New Roman" w:hAnsi="Times New Roman"/>
          <w:color w:val="000000"/>
          <w:sz w:val="24"/>
          <w:szCs w:val="24"/>
        </w:rPr>
        <w:t>№ 224/5</w:t>
      </w:r>
    </w:p>
    <w:p w:rsidR="00C7100C" w:rsidRDefault="00C7100C" w:rsidP="008003F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11310" w:rsidRDefault="00E11310" w:rsidP="00E1131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1EA7">
        <w:rPr>
          <w:rFonts w:ascii="Times New Roman" w:hAnsi="Times New Roman" w:cs="Times New Roman"/>
          <w:b/>
          <w:sz w:val="28"/>
          <w:szCs w:val="28"/>
        </w:rPr>
        <w:t>ПРИМЕРНЫЙ ТЕМАТИЧЕСКИЙ ПЛАН</w:t>
      </w:r>
    </w:p>
    <w:p w:rsidR="00E11310" w:rsidRDefault="00E11310" w:rsidP="00E1131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11310" w:rsidRDefault="00E11310" w:rsidP="00E1131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по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учебной практике </w:t>
      </w:r>
      <w:r w:rsidRPr="008003F6">
        <w:rPr>
          <w:rFonts w:ascii="Times New Roman" w:hAnsi="Times New Roman" w:cs="Times New Roman"/>
          <w:sz w:val="28"/>
          <w:szCs w:val="28"/>
        </w:rPr>
        <w:t>«</w:t>
      </w:r>
      <w:r w:rsidR="00234A97" w:rsidRPr="008003F6">
        <w:rPr>
          <w:rFonts w:ascii="Times New Roman" w:hAnsi="Times New Roman" w:cs="Times New Roman"/>
          <w:sz w:val="28"/>
          <w:szCs w:val="28"/>
        </w:rPr>
        <w:t>Основы лабораторного дела</w:t>
      </w:r>
      <w:r w:rsidRPr="008003F6">
        <w:rPr>
          <w:rFonts w:ascii="Times New Roman" w:hAnsi="Times New Roman" w:cs="Times New Roman"/>
          <w:sz w:val="28"/>
          <w:szCs w:val="28"/>
        </w:rPr>
        <w:t>»</w:t>
      </w:r>
    </w:p>
    <w:p w:rsidR="00E11310" w:rsidRPr="00BB06A6" w:rsidRDefault="00E11310" w:rsidP="00E1131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598" w:type="dxa"/>
        <w:tblLook w:val="04A0" w:firstRow="1" w:lastRow="0" w:firstColumn="1" w:lastColumn="0" w:noHBand="0" w:noVBand="1"/>
      </w:tblPr>
      <w:tblGrid>
        <w:gridCol w:w="2511"/>
        <w:gridCol w:w="1919"/>
        <w:gridCol w:w="5168"/>
      </w:tblGrid>
      <w:tr w:rsidR="00E11310" w:rsidRPr="00CA1EA7" w:rsidTr="00D713E9">
        <w:trPr>
          <w:trHeight w:val="310"/>
        </w:trPr>
        <w:tc>
          <w:tcPr>
            <w:tcW w:w="2511" w:type="dxa"/>
            <w:shd w:val="clear" w:color="auto" w:fill="auto"/>
          </w:tcPr>
          <w:p w:rsidR="00E11310" w:rsidRPr="00CA1EA7" w:rsidRDefault="00E11310" w:rsidP="008F2295">
            <w:pPr>
              <w:spacing w:after="0" w:line="240" w:lineRule="auto"/>
              <w:ind w:left="-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1EA7">
              <w:rPr>
                <w:rFonts w:ascii="Times New Roman" w:hAnsi="Times New Roman" w:cs="Times New Roman"/>
                <w:b/>
                <w:sz w:val="28"/>
                <w:szCs w:val="28"/>
              </w:rPr>
              <w:t>Специальность</w:t>
            </w:r>
          </w:p>
        </w:tc>
        <w:tc>
          <w:tcPr>
            <w:tcW w:w="1919" w:type="dxa"/>
            <w:shd w:val="clear" w:color="auto" w:fill="auto"/>
          </w:tcPr>
          <w:p w:rsidR="00E11310" w:rsidRPr="00CA1EA7" w:rsidRDefault="00234A97" w:rsidP="00D713E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u w:val="single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5-04-0911-04</w:t>
            </w:r>
          </w:p>
        </w:tc>
        <w:tc>
          <w:tcPr>
            <w:tcW w:w="5168" w:type="dxa"/>
            <w:shd w:val="clear" w:color="auto" w:fill="auto"/>
          </w:tcPr>
          <w:p w:rsidR="00E11310" w:rsidRPr="00D24079" w:rsidRDefault="008F2295" w:rsidP="00D713E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Медико-профилактическое дело</w:t>
            </w:r>
          </w:p>
        </w:tc>
      </w:tr>
    </w:tbl>
    <w:p w:rsidR="00E11310" w:rsidRDefault="00E11310" w:rsidP="00E1131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966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36"/>
        <w:gridCol w:w="6764"/>
        <w:gridCol w:w="2268"/>
      </w:tblGrid>
      <w:tr w:rsidR="00E67804" w:rsidRPr="00E67804" w:rsidTr="008003F6">
        <w:trPr>
          <w:trHeight w:val="976"/>
          <w:tblHeader/>
        </w:trPr>
        <w:tc>
          <w:tcPr>
            <w:tcW w:w="7400" w:type="dxa"/>
            <w:gridSpan w:val="2"/>
            <w:vAlign w:val="center"/>
          </w:tcPr>
          <w:p w:rsidR="00E11310" w:rsidRPr="00E67804" w:rsidRDefault="00E11310" w:rsidP="00D713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67804">
              <w:rPr>
                <w:rFonts w:ascii="Times New Roman" w:eastAsia="Times New Roman" w:hAnsi="Times New Roman" w:cs="Times New Roman"/>
                <w:sz w:val="28"/>
                <w:szCs w:val="28"/>
              </w:rPr>
              <w:t>Раздел, тема</w:t>
            </w:r>
          </w:p>
        </w:tc>
        <w:tc>
          <w:tcPr>
            <w:tcW w:w="2268" w:type="dxa"/>
            <w:vAlign w:val="center"/>
          </w:tcPr>
          <w:p w:rsidR="00E11310" w:rsidRPr="00E67804" w:rsidRDefault="00E11310" w:rsidP="00D713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67804">
              <w:rPr>
                <w:rFonts w:ascii="Times New Roman" w:eastAsia="Times New Roman" w:hAnsi="Times New Roman" w:cs="Times New Roman"/>
                <w:sz w:val="28"/>
                <w:szCs w:val="28"/>
              </w:rPr>
              <w:t>Количество</w:t>
            </w:r>
          </w:p>
          <w:p w:rsidR="00E11310" w:rsidRPr="00E67804" w:rsidRDefault="00E11310" w:rsidP="00D713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67804">
              <w:rPr>
                <w:rFonts w:ascii="Times New Roman" w:eastAsia="Times New Roman" w:hAnsi="Times New Roman" w:cs="Times New Roman"/>
                <w:sz w:val="28"/>
                <w:szCs w:val="28"/>
              </w:rPr>
              <w:t>учебных часов</w:t>
            </w:r>
          </w:p>
        </w:tc>
      </w:tr>
      <w:tr w:rsidR="00E67804" w:rsidRPr="00E67804" w:rsidTr="00D713E9">
        <w:tc>
          <w:tcPr>
            <w:tcW w:w="636" w:type="dxa"/>
            <w:tcBorders>
              <w:right w:val="nil"/>
            </w:tcBorders>
          </w:tcPr>
          <w:p w:rsidR="00E11310" w:rsidRPr="00E67804" w:rsidRDefault="00E11310" w:rsidP="00D713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764" w:type="dxa"/>
            <w:tcBorders>
              <w:left w:val="nil"/>
            </w:tcBorders>
            <w:vAlign w:val="center"/>
          </w:tcPr>
          <w:p w:rsidR="00E11310" w:rsidRPr="00E67804" w:rsidRDefault="00E11310" w:rsidP="00D713E9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6780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Вводное занятие</w:t>
            </w:r>
          </w:p>
        </w:tc>
        <w:tc>
          <w:tcPr>
            <w:tcW w:w="2268" w:type="dxa"/>
          </w:tcPr>
          <w:p w:rsidR="00E11310" w:rsidRPr="00E67804" w:rsidRDefault="00E11310" w:rsidP="00D713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6780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</w:t>
            </w:r>
          </w:p>
        </w:tc>
      </w:tr>
      <w:tr w:rsidR="00E67804" w:rsidRPr="00E67804" w:rsidTr="00D713E9">
        <w:trPr>
          <w:trHeight w:val="340"/>
        </w:trPr>
        <w:tc>
          <w:tcPr>
            <w:tcW w:w="636" w:type="dxa"/>
            <w:tcBorders>
              <w:right w:val="nil"/>
            </w:tcBorders>
            <w:vAlign w:val="center"/>
          </w:tcPr>
          <w:p w:rsidR="00E11310" w:rsidRPr="00E67804" w:rsidRDefault="00E11310" w:rsidP="00D713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764" w:type="dxa"/>
            <w:tcBorders>
              <w:left w:val="nil"/>
            </w:tcBorders>
            <w:vAlign w:val="center"/>
          </w:tcPr>
          <w:p w:rsidR="00E11310" w:rsidRPr="00E67804" w:rsidRDefault="008003F6" w:rsidP="00BE50C8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Раздел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I</w:t>
            </w:r>
            <w:r w:rsidR="00E11310" w:rsidRPr="00E67804">
              <w:rPr>
                <w:rFonts w:ascii="Times New Roman" w:eastAsia="Times New Roman" w:hAnsi="Times New Roman" w:cs="Times New Roman"/>
                <w:sz w:val="28"/>
                <w:szCs w:val="28"/>
              </w:rPr>
              <w:t>. </w:t>
            </w:r>
            <w:r w:rsidR="00BE50C8" w:rsidRPr="00E67804">
              <w:rPr>
                <w:rFonts w:ascii="Times New Roman" w:hAnsi="Times New Roman" w:cs="Times New Roman"/>
                <w:b/>
                <w:sz w:val="28"/>
                <w:szCs w:val="28"/>
              </w:rPr>
              <w:t>Работа в отделении организации испытаний</w:t>
            </w:r>
            <w:r w:rsidR="00BE50C8" w:rsidRPr="00E6780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2268" w:type="dxa"/>
          </w:tcPr>
          <w:p w:rsidR="00E11310" w:rsidRPr="00E67804" w:rsidRDefault="00BE50C8" w:rsidP="00D713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E6780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6,2</w:t>
            </w:r>
          </w:p>
        </w:tc>
      </w:tr>
      <w:tr w:rsidR="00E67804" w:rsidRPr="00E67804" w:rsidTr="00D713E9">
        <w:tc>
          <w:tcPr>
            <w:tcW w:w="636" w:type="dxa"/>
            <w:tcBorders>
              <w:right w:val="nil"/>
            </w:tcBorders>
          </w:tcPr>
          <w:p w:rsidR="00E11310" w:rsidRPr="00E67804" w:rsidRDefault="00E11310" w:rsidP="00D713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67804">
              <w:rPr>
                <w:rFonts w:ascii="Times New Roman" w:eastAsia="Times New Roman" w:hAnsi="Times New Roman" w:cs="Times New Roman"/>
                <w:sz w:val="28"/>
                <w:szCs w:val="28"/>
              </w:rPr>
              <w:t>1.1.</w:t>
            </w:r>
          </w:p>
        </w:tc>
        <w:tc>
          <w:tcPr>
            <w:tcW w:w="6764" w:type="dxa"/>
            <w:tcBorders>
              <w:left w:val="nil"/>
            </w:tcBorders>
          </w:tcPr>
          <w:p w:rsidR="00E11310" w:rsidRPr="00E67804" w:rsidRDefault="00BE50C8" w:rsidP="00BE50C8">
            <w:pPr>
              <w:widowControl w:val="0"/>
              <w:suppressAutoHyphens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67804"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Организация работы отделения отбора, приема и регистрации образцов (проб). </w:t>
            </w:r>
            <w:r w:rsidRPr="00E67804">
              <w:rPr>
                <w:rStyle w:val="1"/>
                <w:rFonts w:ascii="Times New Roman" w:hAnsi="Times New Roman" w:cs="Times New Roman"/>
                <w:szCs w:val="28"/>
              </w:rPr>
              <w:t xml:space="preserve">Работа с документацией  </w:t>
            </w:r>
          </w:p>
        </w:tc>
        <w:tc>
          <w:tcPr>
            <w:tcW w:w="2268" w:type="dxa"/>
          </w:tcPr>
          <w:p w:rsidR="00E11310" w:rsidRPr="00E67804" w:rsidRDefault="00BE50C8" w:rsidP="00D713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67804">
              <w:rPr>
                <w:rFonts w:ascii="Times New Roman" w:eastAsia="Times New Roman" w:hAnsi="Times New Roman" w:cs="Times New Roman"/>
                <w:sz w:val="28"/>
                <w:szCs w:val="28"/>
              </w:rPr>
              <w:t>6,2</w:t>
            </w:r>
          </w:p>
        </w:tc>
      </w:tr>
      <w:tr w:rsidR="00E67804" w:rsidRPr="00E67804" w:rsidTr="00D713E9">
        <w:tc>
          <w:tcPr>
            <w:tcW w:w="636" w:type="dxa"/>
            <w:tcBorders>
              <w:right w:val="nil"/>
            </w:tcBorders>
          </w:tcPr>
          <w:p w:rsidR="00BE50C8" w:rsidRPr="00E67804" w:rsidRDefault="00BE50C8" w:rsidP="00D713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764" w:type="dxa"/>
            <w:tcBorders>
              <w:left w:val="nil"/>
            </w:tcBorders>
          </w:tcPr>
          <w:p w:rsidR="00BE50C8" w:rsidRPr="00E67804" w:rsidRDefault="008003F6" w:rsidP="00BE50C8">
            <w:pPr>
              <w:widowControl w:val="0"/>
              <w:suppressAutoHyphens/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Раздел II</w:t>
            </w:r>
            <w:r w:rsidR="00BE50C8" w:rsidRPr="00E67804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. </w:t>
            </w:r>
            <w:r w:rsidR="00BE50C8" w:rsidRPr="00E67804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Работа в микробиологической лаборатории</w:t>
            </w:r>
            <w:r w:rsidR="00BE50C8" w:rsidRPr="00E6780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и лаборатории вирусологических исследований и диагностики ВИЧ/СПИД</w:t>
            </w:r>
          </w:p>
        </w:tc>
        <w:tc>
          <w:tcPr>
            <w:tcW w:w="2268" w:type="dxa"/>
          </w:tcPr>
          <w:p w:rsidR="00BE50C8" w:rsidRPr="00E67804" w:rsidRDefault="00BE50C8" w:rsidP="00D713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E6780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7,2</w:t>
            </w:r>
          </w:p>
        </w:tc>
      </w:tr>
      <w:tr w:rsidR="00E67804" w:rsidRPr="00E67804" w:rsidTr="00D713E9">
        <w:tc>
          <w:tcPr>
            <w:tcW w:w="636" w:type="dxa"/>
            <w:tcBorders>
              <w:right w:val="nil"/>
            </w:tcBorders>
          </w:tcPr>
          <w:p w:rsidR="00BE50C8" w:rsidRPr="00E67804" w:rsidRDefault="00BE50C8" w:rsidP="00D713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67804">
              <w:rPr>
                <w:rFonts w:ascii="Times New Roman" w:eastAsia="Times New Roman" w:hAnsi="Times New Roman" w:cs="Times New Roman"/>
                <w:sz w:val="28"/>
                <w:szCs w:val="28"/>
              </w:rPr>
              <w:t>2.1.</w:t>
            </w:r>
          </w:p>
        </w:tc>
        <w:tc>
          <w:tcPr>
            <w:tcW w:w="6764" w:type="dxa"/>
            <w:tcBorders>
              <w:left w:val="nil"/>
            </w:tcBorders>
          </w:tcPr>
          <w:p w:rsidR="00BE50C8" w:rsidRPr="00E67804" w:rsidRDefault="00BE50C8" w:rsidP="00BE50C8">
            <w:pPr>
              <w:tabs>
                <w:tab w:val="left" w:pos="403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BE50C8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Организация работы микробиологической лаборатории.</w:t>
            </w:r>
            <w:r w:rsidRPr="00BE50C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Безопасность труда в лаборатории. </w:t>
            </w:r>
            <w:r w:rsidRPr="00BE50C8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Основные лабораторные методы, используемые для проведения исследований на капельные инфекции</w:t>
            </w:r>
          </w:p>
        </w:tc>
        <w:tc>
          <w:tcPr>
            <w:tcW w:w="2268" w:type="dxa"/>
          </w:tcPr>
          <w:p w:rsidR="00BE50C8" w:rsidRPr="00E67804" w:rsidRDefault="00BE50C8" w:rsidP="00D713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67804">
              <w:rPr>
                <w:rFonts w:ascii="Times New Roman" w:eastAsia="Times New Roman" w:hAnsi="Times New Roman" w:cs="Times New Roman"/>
                <w:sz w:val="28"/>
                <w:szCs w:val="28"/>
              </w:rPr>
              <w:t>7,2</w:t>
            </w:r>
          </w:p>
        </w:tc>
      </w:tr>
      <w:tr w:rsidR="00E67804" w:rsidRPr="00E67804" w:rsidTr="00D713E9">
        <w:tc>
          <w:tcPr>
            <w:tcW w:w="636" w:type="dxa"/>
            <w:tcBorders>
              <w:right w:val="nil"/>
            </w:tcBorders>
          </w:tcPr>
          <w:p w:rsidR="00E11310" w:rsidRPr="00E67804" w:rsidRDefault="00E11310" w:rsidP="00D713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764" w:type="dxa"/>
            <w:tcBorders>
              <w:left w:val="nil"/>
            </w:tcBorders>
          </w:tcPr>
          <w:p w:rsidR="00E11310" w:rsidRPr="00E67804" w:rsidRDefault="008003F6" w:rsidP="00BE50C8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Раздел III</w:t>
            </w:r>
            <w:r w:rsidR="00E11310" w:rsidRPr="00E67804">
              <w:rPr>
                <w:rFonts w:ascii="Times New Roman" w:eastAsia="Times New Roman" w:hAnsi="Times New Roman" w:cs="Times New Roman"/>
                <w:sz w:val="28"/>
                <w:szCs w:val="28"/>
              </w:rPr>
              <w:t>. </w:t>
            </w:r>
            <w:r w:rsidR="00BE50C8" w:rsidRPr="00E67804">
              <w:rPr>
                <w:rFonts w:ascii="Times New Roman" w:hAnsi="Times New Roman" w:cs="Times New Roman"/>
                <w:b/>
                <w:sz w:val="28"/>
                <w:szCs w:val="28"/>
              </w:rPr>
              <w:t>Работа в лаборатории санитарно-химических и токсикологических методов исследований, отделения организации испытаний</w:t>
            </w:r>
            <w:r w:rsidR="00BE50C8" w:rsidRPr="00E6780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2268" w:type="dxa"/>
          </w:tcPr>
          <w:p w:rsidR="00E11310" w:rsidRPr="00E67804" w:rsidRDefault="00771EE5" w:rsidP="00D713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E6780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14,4</w:t>
            </w:r>
            <w:bookmarkStart w:id="0" w:name="_GoBack"/>
            <w:bookmarkEnd w:id="0"/>
          </w:p>
        </w:tc>
      </w:tr>
      <w:tr w:rsidR="00E67804" w:rsidRPr="00E67804" w:rsidTr="00D713E9">
        <w:tc>
          <w:tcPr>
            <w:tcW w:w="636" w:type="dxa"/>
            <w:tcBorders>
              <w:right w:val="nil"/>
            </w:tcBorders>
          </w:tcPr>
          <w:p w:rsidR="00E11310" w:rsidRPr="00E67804" w:rsidRDefault="00BE50C8" w:rsidP="00D713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67804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  <w:r w:rsidR="00E11310" w:rsidRPr="00E67804">
              <w:rPr>
                <w:rFonts w:ascii="Times New Roman" w:eastAsia="Times New Roman" w:hAnsi="Times New Roman" w:cs="Times New Roman"/>
                <w:sz w:val="28"/>
                <w:szCs w:val="28"/>
              </w:rPr>
              <w:t>.1.</w:t>
            </w:r>
          </w:p>
        </w:tc>
        <w:tc>
          <w:tcPr>
            <w:tcW w:w="6764" w:type="dxa"/>
            <w:tcBorders>
              <w:left w:val="nil"/>
            </w:tcBorders>
          </w:tcPr>
          <w:p w:rsidR="00E11310" w:rsidRPr="00E67804" w:rsidRDefault="00BE50C8" w:rsidP="00BE50C8">
            <w:pPr>
              <w:widowControl w:val="0"/>
              <w:suppressAutoHyphens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i/>
                <w:kern w:val="2"/>
                <w:sz w:val="28"/>
                <w:szCs w:val="28"/>
                <w:lang w:eastAsia="ar-SA"/>
              </w:rPr>
            </w:pPr>
            <w:r w:rsidRPr="00E67804">
              <w:rPr>
                <w:rFonts w:ascii="Times New Roman" w:hAnsi="Times New Roman" w:cs="Times New Roman"/>
                <w:sz w:val="28"/>
                <w:szCs w:val="28"/>
              </w:rPr>
              <w:t>Организация работы лаборатории токсикологических испытаний пищевой  продукции. Спектрофотометрические методы контрол</w:t>
            </w:r>
            <w:r w:rsidR="008003F6">
              <w:rPr>
                <w:rFonts w:ascii="Times New Roman" w:hAnsi="Times New Roman" w:cs="Times New Roman"/>
                <w:sz w:val="28"/>
                <w:szCs w:val="28"/>
              </w:rPr>
              <w:t xml:space="preserve">я пищевой продукции. Испытания </w:t>
            </w:r>
            <w:r w:rsidRPr="00E67804">
              <w:rPr>
                <w:rFonts w:ascii="Times New Roman" w:hAnsi="Times New Roman" w:cs="Times New Roman"/>
                <w:sz w:val="28"/>
                <w:szCs w:val="28"/>
              </w:rPr>
              <w:t xml:space="preserve">пищевой продукции экспресс-методами </w:t>
            </w:r>
          </w:p>
        </w:tc>
        <w:tc>
          <w:tcPr>
            <w:tcW w:w="2268" w:type="dxa"/>
          </w:tcPr>
          <w:p w:rsidR="00E11310" w:rsidRPr="00E67804" w:rsidRDefault="00BE50C8" w:rsidP="00D713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67804">
              <w:rPr>
                <w:rFonts w:ascii="Times New Roman" w:eastAsia="Times New Roman" w:hAnsi="Times New Roman" w:cs="Times New Roman"/>
                <w:sz w:val="28"/>
                <w:szCs w:val="28"/>
              </w:rPr>
              <w:t>7,2</w:t>
            </w:r>
          </w:p>
        </w:tc>
      </w:tr>
      <w:tr w:rsidR="00E67804" w:rsidRPr="00E67804" w:rsidTr="00D713E9">
        <w:tc>
          <w:tcPr>
            <w:tcW w:w="636" w:type="dxa"/>
            <w:tcBorders>
              <w:right w:val="nil"/>
            </w:tcBorders>
          </w:tcPr>
          <w:p w:rsidR="00E11310" w:rsidRPr="00E67804" w:rsidRDefault="00771EE5" w:rsidP="00D713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67804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  <w:r w:rsidR="00E11310" w:rsidRPr="00E67804">
              <w:rPr>
                <w:rFonts w:ascii="Times New Roman" w:eastAsia="Times New Roman" w:hAnsi="Times New Roman" w:cs="Times New Roman"/>
                <w:sz w:val="28"/>
                <w:szCs w:val="28"/>
              </w:rPr>
              <w:t>.2.</w:t>
            </w:r>
          </w:p>
        </w:tc>
        <w:tc>
          <w:tcPr>
            <w:tcW w:w="6764" w:type="dxa"/>
            <w:tcBorders>
              <w:left w:val="nil"/>
            </w:tcBorders>
          </w:tcPr>
          <w:p w:rsidR="00E11310" w:rsidRPr="00E67804" w:rsidRDefault="00771EE5" w:rsidP="00771EE5">
            <w:pPr>
              <w:widowControl w:val="0"/>
              <w:suppressAutoHyphens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E67804">
              <w:rPr>
                <w:rFonts w:ascii="Times New Roman" w:hAnsi="Times New Roman" w:cs="Times New Roman"/>
                <w:sz w:val="28"/>
                <w:szCs w:val="28"/>
              </w:rPr>
              <w:t>Организация работы лаборатории токсикологических испытаний непродовольственной продукции. Лабораторные испытания и оценка безопасности непродовольственной продукции. Статистическая обработка результатов  испытаний. Оценка динамики результатов лабораторных испытаний</w:t>
            </w:r>
          </w:p>
        </w:tc>
        <w:tc>
          <w:tcPr>
            <w:tcW w:w="2268" w:type="dxa"/>
          </w:tcPr>
          <w:p w:rsidR="00E11310" w:rsidRPr="00E67804" w:rsidRDefault="00771EE5" w:rsidP="00D713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67804">
              <w:rPr>
                <w:rFonts w:ascii="Times New Roman" w:eastAsia="Times New Roman" w:hAnsi="Times New Roman" w:cs="Times New Roman"/>
                <w:sz w:val="28"/>
                <w:szCs w:val="28"/>
              </w:rPr>
              <w:t>7,2</w:t>
            </w:r>
          </w:p>
        </w:tc>
      </w:tr>
      <w:tr w:rsidR="00771EE5" w:rsidRPr="00E67804" w:rsidTr="00D713E9">
        <w:tc>
          <w:tcPr>
            <w:tcW w:w="636" w:type="dxa"/>
            <w:tcBorders>
              <w:right w:val="nil"/>
            </w:tcBorders>
          </w:tcPr>
          <w:p w:rsidR="00771EE5" w:rsidRPr="00E67804" w:rsidRDefault="00771EE5" w:rsidP="00D713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764" w:type="dxa"/>
            <w:tcBorders>
              <w:left w:val="nil"/>
            </w:tcBorders>
          </w:tcPr>
          <w:p w:rsidR="00771EE5" w:rsidRPr="00E67804" w:rsidRDefault="008003F6" w:rsidP="00771EE5">
            <w:pPr>
              <w:widowControl w:val="0"/>
              <w:suppressAutoHyphens/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Раздел IV</w:t>
            </w:r>
            <w:r w:rsidR="00E67804" w:rsidRPr="00E67804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E67804" w:rsidRPr="00E67804">
              <w:rPr>
                <w:rFonts w:ascii="Times New Roman" w:hAnsi="Times New Roman" w:cs="Times New Roman"/>
                <w:b/>
                <w:sz w:val="28"/>
                <w:szCs w:val="28"/>
              </w:rPr>
              <w:t>Работа в лаборатории физических факторов</w:t>
            </w:r>
          </w:p>
        </w:tc>
        <w:tc>
          <w:tcPr>
            <w:tcW w:w="2268" w:type="dxa"/>
          </w:tcPr>
          <w:p w:rsidR="00771EE5" w:rsidRPr="00C7100C" w:rsidRDefault="00C7100C" w:rsidP="00D713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C7100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7,2</w:t>
            </w:r>
          </w:p>
        </w:tc>
      </w:tr>
      <w:tr w:rsidR="00771EE5" w:rsidRPr="00E67804" w:rsidTr="00D713E9">
        <w:tc>
          <w:tcPr>
            <w:tcW w:w="636" w:type="dxa"/>
            <w:tcBorders>
              <w:right w:val="nil"/>
            </w:tcBorders>
          </w:tcPr>
          <w:p w:rsidR="00771EE5" w:rsidRPr="00E67804" w:rsidRDefault="00E67804" w:rsidP="00D713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67804">
              <w:rPr>
                <w:rFonts w:ascii="Times New Roman" w:eastAsia="Times New Roman" w:hAnsi="Times New Roman" w:cs="Times New Roman"/>
                <w:sz w:val="28"/>
                <w:szCs w:val="28"/>
              </w:rPr>
              <w:t>4.1.</w:t>
            </w:r>
          </w:p>
        </w:tc>
        <w:tc>
          <w:tcPr>
            <w:tcW w:w="6764" w:type="dxa"/>
            <w:tcBorders>
              <w:left w:val="nil"/>
            </w:tcBorders>
          </w:tcPr>
          <w:p w:rsidR="00771EE5" w:rsidRPr="00E67804" w:rsidRDefault="00E67804" w:rsidP="00E67804">
            <w:pPr>
              <w:widowControl w:val="0"/>
              <w:suppressAutoHyphens/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7804">
              <w:rPr>
                <w:rFonts w:ascii="Times New Roman" w:hAnsi="Times New Roman" w:cs="Times New Roman"/>
                <w:sz w:val="28"/>
                <w:szCs w:val="28"/>
              </w:rPr>
              <w:t>Организация работы лаборатории физических факторов</w:t>
            </w:r>
            <w:r w:rsidR="00C7100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E67804">
              <w:rPr>
                <w:rFonts w:ascii="Times New Roman" w:hAnsi="Times New Roman" w:cs="Times New Roman"/>
                <w:sz w:val="28"/>
                <w:szCs w:val="28"/>
              </w:rPr>
              <w:t xml:space="preserve"> Определение освещенности и параметров микроклимата на  рабочих местах, в жилых и </w:t>
            </w:r>
            <w:r w:rsidRPr="00E6780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общественных зданиях. Организация работы группы радиологических испытаний. Радиометрический и радиохимический методы испытаний </w:t>
            </w:r>
          </w:p>
        </w:tc>
        <w:tc>
          <w:tcPr>
            <w:tcW w:w="2268" w:type="dxa"/>
          </w:tcPr>
          <w:p w:rsidR="00771EE5" w:rsidRPr="00E67804" w:rsidRDefault="00C7100C" w:rsidP="00D713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7,2</w:t>
            </w:r>
          </w:p>
        </w:tc>
      </w:tr>
      <w:tr w:rsidR="00E67804" w:rsidRPr="00E67804" w:rsidTr="00D713E9">
        <w:trPr>
          <w:trHeight w:val="332"/>
        </w:trPr>
        <w:tc>
          <w:tcPr>
            <w:tcW w:w="7400" w:type="dxa"/>
            <w:gridSpan w:val="2"/>
          </w:tcPr>
          <w:p w:rsidR="00E11310" w:rsidRPr="00E67804" w:rsidRDefault="00E11310" w:rsidP="00D713E9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E6780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lastRenderedPageBreak/>
              <w:t>Итого</w:t>
            </w:r>
          </w:p>
        </w:tc>
        <w:tc>
          <w:tcPr>
            <w:tcW w:w="2268" w:type="dxa"/>
          </w:tcPr>
          <w:p w:rsidR="00E11310" w:rsidRPr="00E67804" w:rsidRDefault="00E67804" w:rsidP="00D713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36</w:t>
            </w:r>
          </w:p>
        </w:tc>
      </w:tr>
    </w:tbl>
    <w:p w:rsidR="00E11310" w:rsidRDefault="00E11310" w:rsidP="00E1131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4"/>
        <w:tblW w:w="9854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23"/>
        <w:gridCol w:w="7531"/>
      </w:tblGrid>
      <w:tr w:rsidR="00E11310" w:rsidTr="00D713E9">
        <w:trPr>
          <w:trHeight w:val="1079"/>
        </w:trPr>
        <w:tc>
          <w:tcPr>
            <w:tcW w:w="2323" w:type="dxa"/>
          </w:tcPr>
          <w:p w:rsidR="00E11310" w:rsidRDefault="00E11310" w:rsidP="00D713E9">
            <w:pPr>
              <w:spacing w:after="120"/>
              <w:ind w:right="-102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Разработчик</w:t>
            </w:r>
            <w:r w:rsidRPr="0005433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:</w:t>
            </w:r>
          </w:p>
        </w:tc>
        <w:tc>
          <w:tcPr>
            <w:tcW w:w="7531" w:type="dxa"/>
          </w:tcPr>
          <w:p w:rsidR="00E11310" w:rsidRPr="00FB65D8" w:rsidRDefault="00E11310" w:rsidP="008003F6">
            <w:pPr>
              <w:widowControl w:val="0"/>
              <w:autoSpaceDE w:val="0"/>
              <w:autoSpaceDN w:val="0"/>
              <w:ind w:left="-11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8003F6">
              <w:rPr>
                <w:rFonts w:ascii="Times New Roman" w:eastAsia="Times New Roman" w:hAnsi="Times New Roman" w:cs="Times New Roman"/>
                <w:sz w:val="28"/>
                <w:szCs w:val="28"/>
              </w:rPr>
              <w:t>Котковская</w:t>
            </w:r>
            <w:proofErr w:type="spellEnd"/>
            <w:r w:rsidRPr="008003F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Т.С.,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09408B">
              <w:rPr>
                <w:rFonts w:ascii="Times New Roman" w:eastAsia="Times New Roman" w:hAnsi="Times New Roman" w:cs="Times New Roman"/>
                <w:sz w:val="28"/>
                <w:szCs w:val="28"/>
              </w:rPr>
              <w:t>препо</w:t>
            </w:r>
            <w:r w:rsidR="00020B0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даватель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учреждения образования </w:t>
            </w:r>
            <w:r w:rsidRPr="00FB626F">
              <w:rPr>
                <w:rFonts w:ascii="Times New Roman" w:eastAsia="Times New Roman" w:hAnsi="Times New Roman" w:cs="Times New Roman"/>
                <w:sz w:val="28"/>
                <w:szCs w:val="28"/>
              </w:rPr>
              <w:t>«</w:t>
            </w:r>
            <w:r w:rsidR="00020B04">
              <w:rPr>
                <w:rFonts w:ascii="Times New Roman" w:hAnsi="Times New Roman" w:cs="Times New Roman"/>
                <w:sz w:val="28"/>
                <w:szCs w:val="28"/>
              </w:rPr>
              <w:t>Минский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B626F">
              <w:rPr>
                <w:rFonts w:ascii="Times New Roman" w:eastAsia="Times New Roman" w:hAnsi="Times New Roman" w:cs="Times New Roman"/>
                <w:sz w:val="28"/>
                <w:szCs w:val="28"/>
              </w:rPr>
              <w:t>государственный медицинский колледж»</w:t>
            </w:r>
          </w:p>
        </w:tc>
      </w:tr>
      <w:tr w:rsidR="00E11310" w:rsidTr="00D713E9">
        <w:trPr>
          <w:trHeight w:val="1079"/>
        </w:trPr>
        <w:tc>
          <w:tcPr>
            <w:tcW w:w="9854" w:type="dxa"/>
            <w:gridSpan w:val="2"/>
          </w:tcPr>
          <w:p w:rsidR="00E11310" w:rsidRPr="009B1997" w:rsidRDefault="00E11310" w:rsidP="008003F6">
            <w:pPr>
              <w:widowControl w:val="0"/>
              <w:autoSpaceDE w:val="0"/>
              <w:autoSpaceDN w:val="0"/>
              <w:ind w:left="-114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9B199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Обсужден и одобрен </w:t>
            </w:r>
            <w:r w:rsidR="008003F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учебно-методическим объединением</w:t>
            </w:r>
            <w:r w:rsidRPr="009B199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 сфере среднего специального образования на республиканском уровне по специальностям в области здравоохранения.</w:t>
            </w:r>
          </w:p>
        </w:tc>
      </w:tr>
    </w:tbl>
    <w:p w:rsidR="00067601" w:rsidRPr="00157479" w:rsidRDefault="00067601">
      <w:pPr>
        <w:rPr>
          <w:rFonts w:ascii="Times New Roman" w:hAnsi="Times New Roman" w:cs="Times New Roman"/>
          <w:sz w:val="28"/>
          <w:szCs w:val="28"/>
        </w:rPr>
      </w:pPr>
    </w:p>
    <w:sectPr w:rsidR="00067601" w:rsidRPr="00157479" w:rsidSect="004B0667">
      <w:headerReference w:type="default" r:id="rId6"/>
      <w:pgSz w:w="11906" w:h="16838"/>
      <w:pgMar w:top="426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375EF" w:rsidRDefault="005375EF" w:rsidP="004B0667">
      <w:pPr>
        <w:spacing w:after="0" w:line="240" w:lineRule="auto"/>
      </w:pPr>
      <w:r>
        <w:separator/>
      </w:r>
    </w:p>
  </w:endnote>
  <w:endnote w:type="continuationSeparator" w:id="0">
    <w:p w:rsidR="005375EF" w:rsidRDefault="005375EF" w:rsidP="004B06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375EF" w:rsidRDefault="005375EF" w:rsidP="004B0667">
      <w:pPr>
        <w:spacing w:after="0" w:line="240" w:lineRule="auto"/>
      </w:pPr>
      <w:r>
        <w:separator/>
      </w:r>
    </w:p>
  </w:footnote>
  <w:footnote w:type="continuationSeparator" w:id="0">
    <w:p w:rsidR="005375EF" w:rsidRDefault="005375EF" w:rsidP="004B06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7374830"/>
      <w:docPartObj>
        <w:docPartGallery w:val="Page Numbers (Top of Page)"/>
        <w:docPartUnique/>
      </w:docPartObj>
    </w:sdtPr>
    <w:sdtContent>
      <w:p w:rsidR="004B0667" w:rsidRDefault="004B0667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4B0667" w:rsidRDefault="004B0667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0945"/>
    <w:rsid w:val="00020B04"/>
    <w:rsid w:val="00067601"/>
    <w:rsid w:val="00157479"/>
    <w:rsid w:val="00234A97"/>
    <w:rsid w:val="004B0667"/>
    <w:rsid w:val="005375EF"/>
    <w:rsid w:val="00771EE5"/>
    <w:rsid w:val="008003F6"/>
    <w:rsid w:val="008F2295"/>
    <w:rsid w:val="00946BA0"/>
    <w:rsid w:val="00BE50C8"/>
    <w:rsid w:val="00C7100C"/>
    <w:rsid w:val="00DD0945"/>
    <w:rsid w:val="00E11310"/>
    <w:rsid w:val="00E678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864E531-58D7-43B8-8CEB-82213AE530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131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11310"/>
    <w:pPr>
      <w:ind w:left="720"/>
      <w:contextualSpacing/>
    </w:pPr>
    <w:rPr>
      <w:rFonts w:eastAsiaTheme="minorHAnsi"/>
      <w:lang w:eastAsia="en-US"/>
    </w:rPr>
  </w:style>
  <w:style w:type="table" w:styleId="a4">
    <w:name w:val="Table Grid"/>
    <w:basedOn w:val="a1"/>
    <w:uiPriority w:val="39"/>
    <w:rsid w:val="00E1131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">
    <w:name w:val="Стиль1 Знак"/>
    <w:link w:val="10"/>
    <w:locked/>
    <w:rsid w:val="00BE50C8"/>
    <w:rPr>
      <w:sz w:val="28"/>
      <w:lang w:val="x-none"/>
    </w:rPr>
  </w:style>
  <w:style w:type="paragraph" w:customStyle="1" w:styleId="10">
    <w:name w:val="Стиль1"/>
    <w:basedOn w:val="a"/>
    <w:link w:val="1"/>
    <w:rsid w:val="00BE50C8"/>
    <w:pPr>
      <w:spacing w:after="0" w:line="240" w:lineRule="auto"/>
      <w:jc w:val="both"/>
    </w:pPr>
    <w:rPr>
      <w:rFonts w:eastAsiaTheme="minorHAnsi"/>
      <w:sz w:val="28"/>
      <w:lang w:val="x-none" w:eastAsia="en-US"/>
    </w:rPr>
  </w:style>
  <w:style w:type="paragraph" w:styleId="a5">
    <w:name w:val="header"/>
    <w:basedOn w:val="a"/>
    <w:link w:val="a6"/>
    <w:uiPriority w:val="99"/>
    <w:unhideWhenUsed/>
    <w:rsid w:val="004B06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B0667"/>
    <w:rPr>
      <w:rFonts w:eastAsiaTheme="minorEastAsia"/>
      <w:lang w:eastAsia="ru-RU"/>
    </w:rPr>
  </w:style>
  <w:style w:type="paragraph" w:styleId="a7">
    <w:name w:val="footer"/>
    <w:basedOn w:val="a"/>
    <w:link w:val="a8"/>
    <w:uiPriority w:val="99"/>
    <w:unhideWhenUsed/>
    <w:rsid w:val="004B06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B0667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314</Words>
  <Characters>1794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MSMC</dc:creator>
  <cp:lastModifiedBy>Протас </cp:lastModifiedBy>
  <cp:revision>4</cp:revision>
  <dcterms:created xsi:type="dcterms:W3CDTF">2023-03-01T11:10:00Z</dcterms:created>
  <dcterms:modified xsi:type="dcterms:W3CDTF">2023-05-13T12:44:00Z</dcterms:modified>
</cp:coreProperties>
</file>